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D8" w:rsidRDefault="007765F1" w:rsidP="00463EA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1828165</wp:posOffset>
            </wp:positionH>
            <wp:positionV relativeFrom="margin">
              <wp:posOffset>635</wp:posOffset>
            </wp:positionV>
            <wp:extent cx="2113280" cy="1484630"/>
            <wp:effectExtent l="19050" t="0" r="1270" b="0"/>
            <wp:wrapSquare wrapText="bothSides"/>
            <wp:docPr id="1" name="Slika 0" descr="484494_307674566013569_993736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494_307674566013569_99373680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8D8" w:rsidRDefault="001B18D8" w:rsidP="00463EAD"/>
    <w:p w:rsidR="001B18D8" w:rsidRDefault="001B18D8" w:rsidP="00463EAD"/>
    <w:p w:rsidR="001B18D8" w:rsidRDefault="001B18D8" w:rsidP="00463EAD"/>
    <w:p w:rsidR="001B18D8" w:rsidRDefault="001B18D8" w:rsidP="00463EAD"/>
    <w:p w:rsidR="00163CCB" w:rsidRDefault="001B18D8" w:rsidP="007765F1">
      <w:pPr>
        <w:pStyle w:val="Naslov2"/>
        <w:jc w:val="center"/>
      </w:pPr>
      <w:r>
        <w:t>AKREDITACIJSKI OBRAZEC</w:t>
      </w:r>
    </w:p>
    <w:p w:rsidR="007765F1" w:rsidRDefault="007765F1" w:rsidP="007765F1"/>
    <w:tbl>
      <w:tblPr>
        <w:tblStyle w:val="Svetlosenenjepoudarek1"/>
        <w:tblW w:w="0" w:type="auto"/>
        <w:jc w:val="center"/>
        <w:tblInd w:w="-606" w:type="dxa"/>
        <w:tblLook w:val="04A0"/>
      </w:tblPr>
      <w:tblGrid>
        <w:gridCol w:w="2415"/>
        <w:gridCol w:w="3482"/>
      </w:tblGrid>
      <w:tr w:rsidR="007765F1" w:rsidTr="007765F1">
        <w:trPr>
          <w:cnfStyle w:val="1000000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pPr>
              <w:rPr>
                <w:i/>
              </w:rPr>
            </w:pPr>
            <w:r w:rsidRPr="00745F32">
              <w:rPr>
                <w:i/>
              </w:rPr>
              <w:t>OSEBNI PODATKI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1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Ime in priimek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Datum rojstva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Mobilni telefon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Elektronski naslov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/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RP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pPr>
              <w:rPr>
                <w:i/>
              </w:rPr>
            </w:pPr>
            <w:r w:rsidRPr="00745F32">
              <w:rPr>
                <w:i/>
              </w:rPr>
              <w:t>PODATKI O MEDIJU</w:t>
            </w:r>
          </w:p>
        </w:tc>
        <w:tc>
          <w:tcPr>
            <w:tcW w:w="3482" w:type="dxa"/>
          </w:tcPr>
          <w:p w:rsidR="007765F1" w:rsidRPr="007765F1" w:rsidRDefault="007765F1" w:rsidP="007765F1">
            <w:pPr>
              <w:jc w:val="center"/>
              <w:cnfStyle w:val="000000000000"/>
              <w:rPr>
                <w:i/>
              </w:rPr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Medij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Vrsta medija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Naslov medija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Država medija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/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RP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pPr>
              <w:rPr>
                <w:i/>
              </w:rPr>
            </w:pPr>
            <w:r w:rsidRPr="00745F32">
              <w:rPr>
                <w:i/>
              </w:rPr>
              <w:t>POTREBNA OPREMA</w:t>
            </w:r>
          </w:p>
        </w:tc>
        <w:tc>
          <w:tcPr>
            <w:tcW w:w="3482" w:type="dxa"/>
          </w:tcPr>
          <w:p w:rsidR="007765F1" w:rsidRPr="007765F1" w:rsidRDefault="007765F1" w:rsidP="007765F1">
            <w:pPr>
              <w:jc w:val="center"/>
              <w:cnfStyle w:val="000000000000"/>
              <w:rPr>
                <w:i/>
              </w:rPr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Telefon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  <w:r>
              <w:t>DA                         NE</w:t>
            </w: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Internet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  <w:r>
              <w:t>DA                         NE</w:t>
            </w: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Električni priključek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  <w:r>
              <w:t>DA                         NE</w:t>
            </w: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Drugo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/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</w:p>
        </w:tc>
      </w:tr>
      <w:tr w:rsidR="007765F1" w:rsidRP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pPr>
              <w:rPr>
                <w:i/>
              </w:rPr>
            </w:pPr>
            <w:r w:rsidRPr="00745F32">
              <w:rPr>
                <w:i/>
              </w:rPr>
              <w:t>NASTANITEV</w:t>
            </w:r>
          </w:p>
        </w:tc>
        <w:tc>
          <w:tcPr>
            <w:tcW w:w="3482" w:type="dxa"/>
          </w:tcPr>
          <w:p w:rsidR="007765F1" w:rsidRPr="007765F1" w:rsidRDefault="007765F1" w:rsidP="007765F1">
            <w:pPr>
              <w:jc w:val="center"/>
              <w:cnfStyle w:val="000000000000"/>
              <w:rPr>
                <w:i/>
              </w:rPr>
            </w:pP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Nočitev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  <w:r>
              <w:t>DA                         NE</w:t>
            </w: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Nočitev z zajtrkom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  <w:r>
              <w:t>DA                         NE</w:t>
            </w: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Pol penzion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  <w:r>
              <w:t>DA                         NE</w:t>
            </w:r>
          </w:p>
        </w:tc>
      </w:tr>
      <w:tr w:rsidR="007765F1" w:rsidTr="007765F1">
        <w:trPr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Polni penzion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000000"/>
            </w:pPr>
            <w:r>
              <w:t>DA                         NE</w:t>
            </w:r>
          </w:p>
        </w:tc>
      </w:tr>
      <w:tr w:rsidR="007765F1" w:rsidTr="007765F1">
        <w:trPr>
          <w:cnfStyle w:val="000000100000"/>
          <w:jc w:val="center"/>
        </w:trPr>
        <w:tc>
          <w:tcPr>
            <w:cnfStyle w:val="001000000000"/>
            <w:tcW w:w="2415" w:type="dxa"/>
          </w:tcPr>
          <w:p w:rsidR="007765F1" w:rsidRPr="00745F32" w:rsidRDefault="007765F1" w:rsidP="007765F1">
            <w:r w:rsidRPr="00745F32">
              <w:t>Program za družino</w:t>
            </w:r>
          </w:p>
        </w:tc>
        <w:tc>
          <w:tcPr>
            <w:tcW w:w="3482" w:type="dxa"/>
          </w:tcPr>
          <w:p w:rsidR="007765F1" w:rsidRDefault="007765F1" w:rsidP="007765F1">
            <w:pPr>
              <w:jc w:val="center"/>
              <w:cnfStyle w:val="000000100000"/>
            </w:pPr>
            <w:r>
              <w:t>DA                         NE</w:t>
            </w:r>
          </w:p>
        </w:tc>
      </w:tr>
    </w:tbl>
    <w:p w:rsidR="007765F1" w:rsidRDefault="007765F1" w:rsidP="007765F1"/>
    <w:p w:rsidR="007765F1" w:rsidRDefault="007765F1" w:rsidP="007765F1"/>
    <w:p w:rsidR="003A410B" w:rsidRDefault="007765F1" w:rsidP="003A410B">
      <w:r>
        <w:t xml:space="preserve">Izpolnjen obrazec vrniti na naslov: </w:t>
      </w:r>
    </w:p>
    <w:p w:rsidR="003A410B" w:rsidRDefault="005C6ABD" w:rsidP="003A410B">
      <w:pPr>
        <w:ind w:left="2124"/>
      </w:pPr>
      <w:hyperlink r:id="rId5" w:history="1">
        <w:r w:rsidR="007765F1" w:rsidRPr="00943174">
          <w:rPr>
            <w:rStyle w:val="Hiperpovezava"/>
          </w:rPr>
          <w:t>info@ljubno-skoki.si</w:t>
        </w:r>
      </w:hyperlink>
      <w:r w:rsidR="003A410B">
        <w:t xml:space="preserve">, </w:t>
      </w:r>
    </w:p>
    <w:p w:rsidR="003A410B" w:rsidRDefault="003A410B" w:rsidP="003A410B">
      <w:pPr>
        <w:ind w:left="2124"/>
      </w:pPr>
      <w:r>
        <w:t xml:space="preserve">SSK Ljubno BTC, </w:t>
      </w:r>
      <w:proofErr w:type="spellStart"/>
      <w:r>
        <w:t>Plac</w:t>
      </w:r>
      <w:proofErr w:type="spellEnd"/>
      <w:r>
        <w:t xml:space="preserve"> 2, 3333 Ljubno ob Savinji, Slovenija.</w:t>
      </w:r>
    </w:p>
    <w:p w:rsidR="00745F32" w:rsidRDefault="00745F32" w:rsidP="00745F32">
      <w:pPr>
        <w:jc w:val="both"/>
      </w:pPr>
    </w:p>
    <w:p w:rsidR="00745F32" w:rsidRDefault="00745F32" w:rsidP="00745F32">
      <w:pPr>
        <w:jc w:val="both"/>
      </w:pPr>
    </w:p>
    <w:p w:rsidR="003A410B" w:rsidRDefault="00745F32" w:rsidP="00745F32">
      <w:pPr>
        <w:jc w:val="center"/>
      </w:pPr>
      <w:r>
        <w:rPr>
          <w:b/>
        </w:rPr>
        <w:t>Zadnji r</w:t>
      </w:r>
      <w:r w:rsidRPr="00745F32">
        <w:rPr>
          <w:b/>
        </w:rPr>
        <w:t xml:space="preserve">ok oddaje: sobota, 9. februar </w:t>
      </w:r>
      <w:r>
        <w:rPr>
          <w:b/>
        </w:rPr>
        <w:t>2013!</w:t>
      </w:r>
    </w:p>
    <w:sectPr w:rsidR="003A410B" w:rsidSect="0016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0FC2"/>
    <w:rsid w:val="00163CCB"/>
    <w:rsid w:val="001B18D8"/>
    <w:rsid w:val="00372AE9"/>
    <w:rsid w:val="003A410B"/>
    <w:rsid w:val="00463EAD"/>
    <w:rsid w:val="005C6ABD"/>
    <w:rsid w:val="00745F32"/>
    <w:rsid w:val="007765F1"/>
    <w:rsid w:val="00D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CC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EA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1">
    <w:name w:val="Light Shading Accent 1"/>
    <w:basedOn w:val="Navadnatabela"/>
    <w:uiPriority w:val="60"/>
    <w:rsid w:val="0077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7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jubno-skoki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BTC d.d.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2012-11-27T09:26:00Z</dcterms:created>
  <dcterms:modified xsi:type="dcterms:W3CDTF">2012-11-28T09:03:00Z</dcterms:modified>
</cp:coreProperties>
</file>